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47" w:rsidRPr="00B72847" w:rsidRDefault="00B72847" w:rsidP="00B72847">
      <w:pPr>
        <w:shd w:val="solid" w:color="FFFFFF" w:fill="FFFFFF"/>
        <w:spacing w:after="0" w:line="240" w:lineRule="auto"/>
        <w:rPr>
          <w:rFonts w:ascii="Arial" w:eastAsia="Times New Roman" w:hAnsi="Arial" w:cs="Arial"/>
          <w:bCs/>
          <w:sz w:val="24"/>
          <w:szCs w:val="20"/>
          <w:lang w:eastAsia="en-GB"/>
        </w:rPr>
      </w:pPr>
      <w:bookmarkStart w:id="0" w:name="_GoBack"/>
      <w:bookmarkEnd w:id="0"/>
      <w:r>
        <w:rPr>
          <w:rFonts w:ascii="Arial" w:eastAsia="Times New Roman" w:hAnsi="Arial" w:cs="Arial"/>
          <w:bCs/>
          <w:sz w:val="24"/>
          <w:szCs w:val="20"/>
          <w:lang w:eastAsia="en-GB"/>
        </w:rPr>
        <w:t>Appendix 2</w:t>
      </w:r>
    </w:p>
    <w:p w:rsidR="00B72847" w:rsidRDefault="00B72847" w:rsidP="00B72847">
      <w:pPr>
        <w:shd w:val="solid" w:color="FFFFFF" w:fill="FFFFFF"/>
        <w:spacing w:after="0" w:line="240" w:lineRule="auto"/>
        <w:rPr>
          <w:rFonts w:ascii="Arial" w:eastAsia="Times New Roman" w:hAnsi="Arial" w:cs="Arial"/>
          <w:b/>
          <w:bCs/>
          <w:sz w:val="24"/>
          <w:szCs w:val="20"/>
          <w:lang w:eastAsia="en-GB"/>
        </w:rPr>
      </w:pPr>
    </w:p>
    <w:p w:rsidR="00B72847" w:rsidRDefault="00B72847" w:rsidP="00B72847">
      <w:pPr>
        <w:shd w:val="solid" w:color="FFFFFF" w:fill="FFFFFF"/>
        <w:spacing w:after="0" w:line="240" w:lineRule="auto"/>
        <w:rPr>
          <w:rFonts w:ascii="Arial" w:eastAsia="Times New Roman" w:hAnsi="Arial" w:cs="Arial"/>
          <w:b/>
          <w:bCs/>
          <w:sz w:val="24"/>
          <w:szCs w:val="20"/>
          <w:lang w:eastAsia="en-GB"/>
        </w:rPr>
      </w:pPr>
    </w:p>
    <w:p w:rsidR="00B72847" w:rsidRPr="00B72847" w:rsidRDefault="00B72847" w:rsidP="00B72847">
      <w:pPr>
        <w:shd w:val="solid" w:color="FFFFFF" w:fill="FFFFFF"/>
        <w:spacing w:after="0" w:line="240" w:lineRule="auto"/>
        <w:rPr>
          <w:rFonts w:ascii="Arial" w:eastAsia="Times New Roman" w:hAnsi="Arial" w:cs="Arial"/>
          <w:b/>
          <w:bCs/>
          <w:sz w:val="24"/>
          <w:szCs w:val="20"/>
          <w:lang w:eastAsia="en-GB"/>
        </w:rPr>
      </w:pPr>
      <w:r w:rsidRPr="00B72847">
        <w:rPr>
          <w:rFonts w:ascii="Arial" w:eastAsia="Times New Roman" w:hAnsi="Arial" w:cs="Arial"/>
          <w:b/>
          <w:bCs/>
          <w:sz w:val="24"/>
          <w:szCs w:val="20"/>
          <w:lang w:eastAsia="en-GB"/>
        </w:rPr>
        <w:t>The Rt. Hon. John Hayes CBE MP</w:t>
      </w:r>
    </w:p>
    <w:p w:rsidR="00B72847" w:rsidRPr="00B72847" w:rsidRDefault="00B72847" w:rsidP="00B72847">
      <w:pPr>
        <w:shd w:val="solid" w:color="FFFFFF" w:fill="FFFFFF"/>
        <w:spacing w:after="0" w:line="240" w:lineRule="auto"/>
        <w:rPr>
          <w:rFonts w:ascii="Arial" w:eastAsia="Times New Roman" w:hAnsi="Arial" w:cs="Arial"/>
          <w:bCs/>
          <w:sz w:val="24"/>
          <w:szCs w:val="20"/>
          <w:lang w:eastAsia="en-GB"/>
        </w:rPr>
      </w:pPr>
      <w:r w:rsidRPr="00B72847">
        <w:rPr>
          <w:rFonts w:ascii="Arial" w:eastAsia="Times New Roman" w:hAnsi="Arial" w:cs="Arial"/>
          <w:bCs/>
          <w:sz w:val="24"/>
          <w:szCs w:val="20"/>
          <w:lang w:eastAsia="en-GB"/>
        </w:rPr>
        <w:t>Minister of State</w:t>
      </w:r>
    </w:p>
    <w:p w:rsidR="00B72847" w:rsidRPr="00B72847" w:rsidRDefault="00B72847" w:rsidP="00B72847">
      <w:pPr>
        <w:shd w:val="solid" w:color="FFFFFF" w:fill="FFFFFF"/>
        <w:spacing w:after="0" w:line="240" w:lineRule="auto"/>
        <w:rPr>
          <w:rFonts w:ascii="Arial" w:eastAsia="Times New Roman" w:hAnsi="Arial" w:cs="Arial"/>
          <w:bCs/>
          <w:sz w:val="24"/>
          <w:szCs w:val="20"/>
          <w:lang w:eastAsia="en-GB"/>
        </w:rPr>
      </w:pPr>
      <w:r w:rsidRPr="00B72847">
        <w:rPr>
          <w:rFonts w:ascii="Arial" w:eastAsia="Times New Roman" w:hAnsi="Arial" w:cs="Arial"/>
          <w:bCs/>
          <w:sz w:val="24"/>
          <w:szCs w:val="20"/>
          <w:lang w:eastAsia="en-GB"/>
        </w:rPr>
        <w:t>Department for Transport</w:t>
      </w:r>
    </w:p>
    <w:p w:rsidR="00B72847" w:rsidRPr="00B72847" w:rsidRDefault="00B72847" w:rsidP="00B72847">
      <w:pPr>
        <w:shd w:val="solid" w:color="FFFFFF" w:fill="FFFFFF"/>
        <w:spacing w:after="0" w:line="240" w:lineRule="auto"/>
        <w:rPr>
          <w:rFonts w:ascii="Arial" w:eastAsia="Times New Roman" w:hAnsi="Arial" w:cs="Arial"/>
          <w:bCs/>
          <w:sz w:val="24"/>
          <w:szCs w:val="20"/>
          <w:lang w:eastAsia="en-GB"/>
        </w:rPr>
      </w:pPr>
      <w:r w:rsidRPr="00B72847">
        <w:rPr>
          <w:rFonts w:ascii="Arial" w:eastAsia="Times New Roman" w:hAnsi="Arial" w:cs="Arial"/>
          <w:bCs/>
          <w:sz w:val="24"/>
          <w:szCs w:val="20"/>
          <w:lang w:eastAsia="en-GB"/>
        </w:rPr>
        <w:t xml:space="preserve">House of Commons </w:t>
      </w:r>
    </w:p>
    <w:p w:rsidR="00B72847" w:rsidRPr="00B72847" w:rsidRDefault="00B72847" w:rsidP="00B72847">
      <w:pPr>
        <w:shd w:val="solid" w:color="FFFFFF" w:fill="FFFFFF"/>
        <w:spacing w:after="0" w:line="240" w:lineRule="auto"/>
        <w:rPr>
          <w:rFonts w:ascii="Arial" w:eastAsia="Times New Roman" w:hAnsi="Arial" w:cs="Arial"/>
          <w:bCs/>
          <w:sz w:val="24"/>
          <w:szCs w:val="20"/>
          <w:lang w:eastAsia="en-GB"/>
        </w:rPr>
      </w:pPr>
      <w:r w:rsidRPr="00B72847">
        <w:rPr>
          <w:rFonts w:ascii="Arial" w:eastAsia="Times New Roman" w:hAnsi="Arial" w:cs="Arial"/>
          <w:bCs/>
          <w:sz w:val="24"/>
          <w:szCs w:val="20"/>
          <w:lang w:eastAsia="en-GB"/>
        </w:rPr>
        <w:t xml:space="preserve">London </w:t>
      </w:r>
    </w:p>
    <w:p w:rsidR="00B72847" w:rsidRPr="00B72847" w:rsidRDefault="00B72847" w:rsidP="00B72847">
      <w:pPr>
        <w:shd w:val="solid" w:color="FFFFFF" w:fill="FFFFFF"/>
        <w:spacing w:after="0" w:line="240" w:lineRule="auto"/>
        <w:rPr>
          <w:rFonts w:ascii="Arial" w:eastAsia="Times New Roman" w:hAnsi="Arial" w:cs="Arial"/>
          <w:bCs/>
          <w:sz w:val="24"/>
          <w:szCs w:val="20"/>
          <w:lang w:eastAsia="en-GB"/>
        </w:rPr>
      </w:pPr>
      <w:r w:rsidRPr="00B72847">
        <w:rPr>
          <w:rFonts w:ascii="Arial" w:eastAsia="Times New Roman" w:hAnsi="Arial" w:cs="Arial"/>
          <w:bCs/>
          <w:sz w:val="24"/>
          <w:szCs w:val="20"/>
          <w:lang w:eastAsia="en-GB"/>
        </w:rPr>
        <w:t xml:space="preserve">SW1A 0AA </w:t>
      </w:r>
    </w:p>
    <w:p w:rsidR="00B72847" w:rsidRPr="00B72847" w:rsidRDefault="00B72847" w:rsidP="00B72847">
      <w:pPr>
        <w:shd w:val="solid" w:color="FFFFFF" w:fill="FFFFFF"/>
        <w:spacing w:after="0" w:line="240" w:lineRule="auto"/>
        <w:rPr>
          <w:rFonts w:ascii="Arial" w:eastAsia="Times New Roman" w:hAnsi="Arial" w:cs="Arial"/>
          <w:bCs/>
          <w:sz w:val="24"/>
          <w:szCs w:val="20"/>
          <w:lang w:eastAsia="en-GB"/>
        </w:rPr>
      </w:pPr>
    </w:p>
    <w:p w:rsidR="00B72847" w:rsidRPr="00B72847" w:rsidRDefault="00B72847" w:rsidP="00B72847">
      <w:pPr>
        <w:shd w:val="solid" w:color="FFFFFF" w:fill="FFFFFF"/>
        <w:spacing w:after="0" w:line="240" w:lineRule="auto"/>
        <w:rPr>
          <w:rFonts w:ascii="Arial" w:eastAsia="Times New Roman" w:hAnsi="Arial" w:cs="Arial"/>
          <w:bCs/>
          <w:sz w:val="24"/>
          <w:szCs w:val="20"/>
          <w:lang w:eastAsia="en-GB"/>
        </w:rPr>
      </w:pPr>
    </w:p>
    <w:p w:rsidR="00B72847" w:rsidRPr="00B72847" w:rsidRDefault="004774DE" w:rsidP="00B72847">
      <w:pPr>
        <w:shd w:val="solid" w:color="FFFFFF" w:fill="FFFFFF"/>
        <w:spacing w:after="0" w:line="240" w:lineRule="auto"/>
        <w:rPr>
          <w:rFonts w:ascii="Arial" w:eastAsia="Times New Roman" w:hAnsi="Arial" w:cs="Arial"/>
          <w:lang w:eastAsia="en-GB"/>
        </w:rPr>
      </w:pPr>
      <w:hyperlink r:id="rId5" w:history="1">
        <w:r w:rsidR="00B72847" w:rsidRPr="00B72847">
          <w:rPr>
            <w:rFonts w:ascii="Arial" w:eastAsia="Times New Roman" w:hAnsi="Arial" w:cs="Arial"/>
            <w:bCs/>
            <w:color w:val="0000FF"/>
            <w:sz w:val="24"/>
            <w:szCs w:val="20"/>
            <w:u w:val="single"/>
            <w:lang w:eastAsia="en-GB"/>
          </w:rPr>
          <w:t>hayesj@parliament.uk</w:t>
        </w:r>
      </w:hyperlink>
    </w:p>
    <w:p w:rsidR="00E66574" w:rsidRDefault="00E66574"/>
    <w:p w:rsidR="00B72847" w:rsidRDefault="00B72847"/>
    <w:p w:rsidR="00B72847" w:rsidRDefault="00B72847"/>
    <w:p w:rsidR="00B72847" w:rsidRPr="00B72847" w:rsidRDefault="00B72847" w:rsidP="00B72847">
      <w:pPr>
        <w:widowControl w:val="0"/>
        <w:spacing w:after="0" w:line="240" w:lineRule="auto"/>
        <w:rPr>
          <w:rFonts w:ascii="Arial" w:eastAsia="Times New Roman" w:hAnsi="Arial" w:cs="Arial"/>
          <w:color w:val="FF0000"/>
          <w:lang w:eastAsia="en-GB"/>
        </w:rPr>
      </w:pPr>
      <w:r w:rsidRPr="00B72847">
        <w:rPr>
          <w:rFonts w:ascii="Arial" w:eastAsia="Times New Roman" w:hAnsi="Arial" w:cs="Arial"/>
          <w:lang w:eastAsia="en-GB"/>
        </w:rPr>
        <w:t>Dear Sir</w:t>
      </w:r>
    </w:p>
    <w:p w:rsidR="00B72847" w:rsidRPr="00B72847" w:rsidRDefault="00B72847" w:rsidP="00B72847">
      <w:pPr>
        <w:widowControl w:val="0"/>
        <w:spacing w:after="0" w:line="240" w:lineRule="auto"/>
        <w:rPr>
          <w:rFonts w:ascii="Arial" w:eastAsia="Times New Roman" w:hAnsi="Arial" w:cs="Arial"/>
          <w:lang w:eastAsia="en-GB"/>
        </w:rPr>
      </w:pPr>
    </w:p>
    <w:p w:rsidR="00B72847" w:rsidRDefault="00B72847" w:rsidP="00EF5CA5">
      <w:pPr>
        <w:spacing w:after="0" w:line="240" w:lineRule="auto"/>
        <w:jc w:val="both"/>
        <w:rPr>
          <w:rFonts w:ascii="Arial" w:eastAsia="Times New Roman" w:hAnsi="Arial" w:cs="Arial"/>
          <w:b/>
          <w:bCs/>
          <w:lang w:eastAsia="en-GB"/>
        </w:rPr>
      </w:pPr>
      <w:r w:rsidRPr="00B72847">
        <w:rPr>
          <w:rFonts w:ascii="Arial" w:eastAsia="Times New Roman" w:hAnsi="Arial" w:cs="Arial"/>
          <w:b/>
          <w:lang w:eastAsia="en-GB"/>
        </w:rPr>
        <w:t xml:space="preserve">Re: </w:t>
      </w:r>
      <w:r w:rsidRPr="00B72847">
        <w:rPr>
          <w:rFonts w:ascii="Arial" w:eastAsia="Times New Roman" w:hAnsi="Arial" w:cs="Arial"/>
          <w:b/>
          <w:bCs/>
          <w:lang w:eastAsia="en-GB"/>
        </w:rPr>
        <w:t>Cross-border hiring of Taxis and Private Hire Vehicles</w:t>
      </w:r>
    </w:p>
    <w:p w:rsidR="00EF5CA5" w:rsidRPr="00B72847" w:rsidRDefault="00EF5CA5" w:rsidP="00EF5CA5">
      <w:pPr>
        <w:spacing w:after="0" w:line="240" w:lineRule="auto"/>
        <w:jc w:val="both"/>
        <w:rPr>
          <w:rFonts w:ascii="Arial" w:eastAsia="Times New Roman" w:hAnsi="Arial" w:cs="Arial"/>
          <w:b/>
          <w:bCs/>
          <w:lang w:eastAsia="en-GB"/>
        </w:rPr>
      </w:pPr>
    </w:p>
    <w:p w:rsidR="00EF5CA5" w:rsidRDefault="00EF5CA5" w:rsidP="00EF5CA5">
      <w:pPr>
        <w:widowControl w:val="0"/>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I am writing to you in my capacity as Leader / Portfolio Holder / Chair of South Ribble Borough Council’s General Licensing Committee. [DELETE AS APPROPRIATE]  </w:t>
      </w:r>
    </w:p>
    <w:p w:rsidR="00EF5CA5" w:rsidRDefault="00EF5CA5" w:rsidP="00EF5CA5">
      <w:pPr>
        <w:widowControl w:val="0"/>
        <w:spacing w:after="0" w:line="240" w:lineRule="auto"/>
        <w:rPr>
          <w:rFonts w:ascii="Arial" w:eastAsia="Times New Roman" w:hAnsi="Arial" w:cs="Times New Roman"/>
          <w:lang w:eastAsia="en-GB"/>
        </w:rPr>
      </w:pPr>
    </w:p>
    <w:p w:rsidR="00B72847" w:rsidRPr="00B72847" w:rsidRDefault="00EF5CA5" w:rsidP="00EF5CA5">
      <w:pPr>
        <w:widowControl w:val="0"/>
        <w:spacing w:after="0" w:line="240" w:lineRule="auto"/>
        <w:rPr>
          <w:rFonts w:ascii="Arial" w:eastAsia="Times New Roman" w:hAnsi="Arial" w:cs="Arial"/>
          <w:b/>
          <w:lang w:eastAsia="en-GB"/>
        </w:rPr>
      </w:pPr>
      <w:r>
        <w:rPr>
          <w:rFonts w:ascii="Arial" w:eastAsia="Times New Roman" w:hAnsi="Arial" w:cs="Times New Roman"/>
          <w:lang w:eastAsia="en-GB"/>
        </w:rPr>
        <w:t xml:space="preserve">As you will be aware, case law (such as that set out in </w:t>
      </w:r>
      <w:r w:rsidRPr="00EF5CA5">
        <w:rPr>
          <w:rFonts w:ascii="Arial" w:eastAsia="Times New Roman" w:hAnsi="Arial" w:cs="Times New Roman"/>
          <w:u w:val="single"/>
          <w:lang w:eastAsia="en-GB"/>
        </w:rPr>
        <w:t>Newcastle City Council v Berwick upon Tweed Borough Council</w:t>
      </w:r>
      <w:r w:rsidRPr="00EF5CA5">
        <w:rPr>
          <w:rFonts w:ascii="Arial" w:eastAsia="Times New Roman" w:hAnsi="Arial" w:cs="Times New Roman"/>
          <w:lang w:eastAsia="en-GB"/>
        </w:rPr>
        <w:t xml:space="preserve"> and </w:t>
      </w:r>
      <w:r w:rsidRPr="00EF5CA5">
        <w:rPr>
          <w:rFonts w:ascii="Arial" w:eastAsia="Times New Roman" w:hAnsi="Arial" w:cs="Times New Roman"/>
          <w:u w:val="single"/>
          <w:lang w:eastAsia="en-GB"/>
        </w:rPr>
        <w:t xml:space="preserve">Stockton-On-Tees Borough Council </w:t>
      </w:r>
      <w:r w:rsidRPr="00EF5CA5">
        <w:rPr>
          <w:rFonts w:ascii="Arial" w:eastAsia="Times New Roman" w:hAnsi="Arial" w:cs="Times New Roman"/>
          <w:lang w:eastAsia="en-GB"/>
        </w:rPr>
        <w:t xml:space="preserve">v </w:t>
      </w:r>
      <w:r w:rsidRPr="00EF5CA5">
        <w:rPr>
          <w:rFonts w:ascii="Arial" w:eastAsia="Times New Roman" w:hAnsi="Arial" w:cs="Times New Roman"/>
          <w:u w:val="single"/>
          <w:lang w:eastAsia="en-GB"/>
        </w:rPr>
        <w:t>Fidler, Hussain &amp; Zamanian</w:t>
      </w:r>
      <w:r>
        <w:rPr>
          <w:rFonts w:ascii="Arial" w:eastAsia="Times New Roman" w:hAnsi="Arial" w:cs="Times New Roman"/>
          <w:u w:val="single"/>
          <w:lang w:eastAsia="en-GB"/>
        </w:rPr>
        <w:t xml:space="preserve">) </w:t>
      </w:r>
      <w:r w:rsidRPr="00EF5CA5">
        <w:rPr>
          <w:rFonts w:ascii="Arial" w:eastAsia="Times New Roman" w:hAnsi="Arial" w:cs="Times New Roman"/>
          <w:lang w:eastAsia="en-GB"/>
        </w:rPr>
        <w:t xml:space="preserve">has had a considerable impact on local licensing regimes.  These cases identified that once a vehicle has been licensed as a </w:t>
      </w:r>
      <w:r w:rsidR="003B4AEE">
        <w:rPr>
          <w:rFonts w:ascii="Arial" w:eastAsia="Times New Roman" w:hAnsi="Arial" w:cs="Times New Roman"/>
          <w:lang w:eastAsia="en-GB"/>
        </w:rPr>
        <w:t>h</w:t>
      </w:r>
      <w:r w:rsidRPr="00EF5CA5">
        <w:rPr>
          <w:rFonts w:ascii="Arial" w:eastAsia="Times New Roman" w:hAnsi="Arial" w:cs="Times New Roman"/>
          <w:lang w:eastAsia="en-GB"/>
        </w:rPr>
        <w:t xml:space="preserve">ackney </w:t>
      </w:r>
      <w:r w:rsidR="003B4AEE">
        <w:rPr>
          <w:rFonts w:ascii="Arial" w:eastAsia="Times New Roman" w:hAnsi="Arial" w:cs="Times New Roman"/>
          <w:lang w:eastAsia="en-GB"/>
        </w:rPr>
        <w:t>c</w:t>
      </w:r>
      <w:r w:rsidRPr="00EF5CA5">
        <w:rPr>
          <w:rFonts w:ascii="Arial" w:eastAsia="Times New Roman" w:hAnsi="Arial" w:cs="Times New Roman"/>
          <w:lang w:eastAsia="en-GB"/>
        </w:rPr>
        <w:t xml:space="preserve">arriage, it is a </w:t>
      </w:r>
      <w:r w:rsidR="003B4AEE">
        <w:rPr>
          <w:rFonts w:ascii="Arial" w:eastAsia="Times New Roman" w:hAnsi="Arial" w:cs="Times New Roman"/>
          <w:lang w:eastAsia="en-GB"/>
        </w:rPr>
        <w:t>h</w:t>
      </w:r>
      <w:r w:rsidRPr="00EF5CA5">
        <w:rPr>
          <w:rFonts w:ascii="Arial" w:eastAsia="Times New Roman" w:hAnsi="Arial" w:cs="Times New Roman"/>
          <w:lang w:eastAsia="en-GB"/>
        </w:rPr>
        <w:t xml:space="preserve">ackney </w:t>
      </w:r>
      <w:r w:rsidR="003B4AEE">
        <w:rPr>
          <w:rFonts w:ascii="Arial" w:eastAsia="Times New Roman" w:hAnsi="Arial" w:cs="Times New Roman"/>
          <w:lang w:eastAsia="en-GB"/>
        </w:rPr>
        <w:t>c</w:t>
      </w:r>
      <w:r w:rsidRPr="00EF5CA5">
        <w:rPr>
          <w:rFonts w:ascii="Arial" w:eastAsia="Times New Roman" w:hAnsi="Arial" w:cs="Times New Roman"/>
          <w:lang w:eastAsia="en-GB"/>
        </w:rPr>
        <w:t xml:space="preserve">arriage for the duration of that licence (wherever it is currently located) and can therefore be used for pre-booked (private hire) purposes in any district in England and Wales. The judgments make it clear that it is not an offence for a licensed </w:t>
      </w:r>
      <w:r w:rsidR="003B4AEE">
        <w:rPr>
          <w:rFonts w:ascii="Arial" w:eastAsia="Times New Roman" w:hAnsi="Arial" w:cs="Times New Roman"/>
          <w:lang w:eastAsia="en-GB"/>
        </w:rPr>
        <w:t>p</w:t>
      </w:r>
      <w:r w:rsidRPr="00EF5CA5">
        <w:rPr>
          <w:rFonts w:ascii="Arial" w:eastAsia="Times New Roman" w:hAnsi="Arial" w:cs="Times New Roman"/>
          <w:lang w:eastAsia="en-GB"/>
        </w:rPr>
        <w:t xml:space="preserve">rivate </w:t>
      </w:r>
      <w:r w:rsidR="003B4AEE">
        <w:rPr>
          <w:rFonts w:ascii="Arial" w:eastAsia="Times New Roman" w:hAnsi="Arial" w:cs="Times New Roman"/>
          <w:lang w:eastAsia="en-GB"/>
        </w:rPr>
        <w:t>h</w:t>
      </w:r>
      <w:r w:rsidRPr="00EF5CA5">
        <w:rPr>
          <w:rFonts w:ascii="Arial" w:eastAsia="Times New Roman" w:hAnsi="Arial" w:cs="Times New Roman"/>
          <w:lang w:eastAsia="en-GB"/>
        </w:rPr>
        <w:t xml:space="preserve">ire operator to take bookings </w:t>
      </w:r>
      <w:r w:rsidR="003B4AEE">
        <w:rPr>
          <w:rFonts w:ascii="Arial" w:eastAsia="Times New Roman" w:hAnsi="Arial" w:cs="Times New Roman"/>
          <w:lang w:eastAsia="en-GB"/>
        </w:rPr>
        <w:t>but then dispatch a hackney c</w:t>
      </w:r>
      <w:r w:rsidRPr="00EF5CA5">
        <w:rPr>
          <w:rFonts w:ascii="Arial" w:eastAsia="Times New Roman" w:hAnsi="Arial" w:cs="Times New Roman"/>
          <w:lang w:eastAsia="en-GB"/>
        </w:rPr>
        <w:t>arriage licensed by a district (or Transport for London</w:t>
      </w:r>
      <w:r>
        <w:rPr>
          <w:rFonts w:ascii="Arial" w:eastAsia="Times New Roman" w:hAnsi="Arial" w:cs="Times New Roman"/>
          <w:lang w:eastAsia="en-GB"/>
        </w:rPr>
        <w:t>)</w:t>
      </w:r>
      <w:r w:rsidRPr="00EF5CA5">
        <w:rPr>
          <w:rFonts w:ascii="Arial" w:eastAsia="Times New Roman" w:hAnsi="Arial" w:cs="Times New Roman"/>
          <w:lang w:eastAsia="en-GB"/>
        </w:rPr>
        <w:t xml:space="preserve"> which is different from that which licences the operator.</w:t>
      </w:r>
    </w:p>
    <w:p w:rsidR="00EF5CA5" w:rsidRDefault="00EF5CA5" w:rsidP="00EF5CA5">
      <w:pPr>
        <w:widowControl w:val="0"/>
        <w:spacing w:after="0" w:line="240" w:lineRule="auto"/>
        <w:jc w:val="both"/>
        <w:rPr>
          <w:rFonts w:ascii="Arial" w:eastAsia="Times New Roman" w:hAnsi="Arial" w:cs="Arial"/>
          <w:lang w:eastAsia="en-GB"/>
        </w:rPr>
      </w:pPr>
    </w:p>
    <w:p w:rsidR="00B72847" w:rsidRPr="00B72847" w:rsidRDefault="00EF5CA5" w:rsidP="00EF5CA5">
      <w:pPr>
        <w:widowControl w:val="0"/>
        <w:spacing w:after="0" w:line="240" w:lineRule="auto"/>
        <w:jc w:val="both"/>
        <w:rPr>
          <w:rFonts w:ascii="Arial" w:eastAsia="Times New Roman" w:hAnsi="Arial" w:cs="Arial"/>
          <w:lang w:eastAsia="en-GB"/>
        </w:rPr>
      </w:pPr>
      <w:r>
        <w:rPr>
          <w:rFonts w:ascii="Arial" w:eastAsia="Times New Roman" w:hAnsi="Arial" w:cs="Arial"/>
          <w:lang w:eastAsia="en-GB"/>
        </w:rPr>
        <w:t>At its meeting on 19 September 2017, this Borough Council’s</w:t>
      </w:r>
      <w:r w:rsidR="003B4AEE">
        <w:rPr>
          <w:rFonts w:ascii="Arial" w:eastAsia="Times New Roman" w:hAnsi="Arial" w:cs="Arial"/>
          <w:lang w:eastAsia="en-GB"/>
        </w:rPr>
        <w:t xml:space="preserve"> General Licensing Committee authorised me to write to you in relation to this issue.  Specifically, the Council would enquire about the </w:t>
      </w:r>
      <w:r w:rsidR="00B72847" w:rsidRPr="00B72847">
        <w:rPr>
          <w:rFonts w:ascii="Arial" w:eastAsia="Times New Roman" w:hAnsi="Arial" w:cs="Arial"/>
          <w:lang w:eastAsia="en-GB"/>
        </w:rPr>
        <w:t>government</w:t>
      </w:r>
      <w:r w:rsidR="003B4AEE">
        <w:rPr>
          <w:rFonts w:ascii="Arial" w:eastAsia="Times New Roman" w:hAnsi="Arial" w:cs="Arial"/>
          <w:lang w:eastAsia="en-GB"/>
        </w:rPr>
        <w:t>’s</w:t>
      </w:r>
      <w:r w:rsidR="00B72847" w:rsidRPr="00B72847">
        <w:rPr>
          <w:rFonts w:ascii="Arial" w:eastAsia="Times New Roman" w:hAnsi="Arial" w:cs="Arial"/>
          <w:lang w:eastAsia="en-GB"/>
        </w:rPr>
        <w:t xml:space="preserve"> plans for a change in legislation to address the problems </w:t>
      </w:r>
      <w:r w:rsidR="003B4AEE">
        <w:rPr>
          <w:rFonts w:ascii="Arial" w:eastAsia="Times New Roman" w:hAnsi="Arial" w:cs="Arial"/>
          <w:lang w:eastAsia="en-GB"/>
        </w:rPr>
        <w:t xml:space="preserve">arising from </w:t>
      </w:r>
      <w:r w:rsidR="00B72847" w:rsidRPr="00B72847">
        <w:rPr>
          <w:rFonts w:ascii="Arial" w:eastAsia="Times New Roman" w:hAnsi="Arial" w:cs="Arial"/>
          <w:lang w:eastAsia="en-GB"/>
        </w:rPr>
        <w:t xml:space="preserve">the current cross-border hiring of </w:t>
      </w:r>
      <w:r w:rsidR="003B4AEE">
        <w:rPr>
          <w:rFonts w:ascii="Arial" w:eastAsia="Times New Roman" w:hAnsi="Arial" w:cs="Arial"/>
          <w:lang w:eastAsia="en-GB"/>
        </w:rPr>
        <w:t xml:space="preserve">hackney carriage / </w:t>
      </w:r>
      <w:r w:rsidR="00B72847" w:rsidRPr="00B72847">
        <w:rPr>
          <w:rFonts w:ascii="Arial" w:eastAsia="Times New Roman" w:hAnsi="Arial" w:cs="Arial"/>
          <w:lang w:eastAsia="en-GB"/>
        </w:rPr>
        <w:t>private hire vehicles</w:t>
      </w:r>
      <w:r w:rsidR="003B4AEE">
        <w:rPr>
          <w:rFonts w:ascii="Arial" w:eastAsia="Times New Roman" w:hAnsi="Arial" w:cs="Arial"/>
          <w:lang w:eastAsia="en-GB"/>
        </w:rPr>
        <w:t xml:space="preserve">.  </w:t>
      </w:r>
      <w:r w:rsidR="00B72847" w:rsidRPr="00B72847">
        <w:rPr>
          <w:rFonts w:ascii="Arial" w:eastAsia="Times New Roman" w:hAnsi="Arial" w:cs="Arial"/>
          <w:lang w:eastAsia="en-GB"/>
        </w:rPr>
        <w:t xml:space="preserve">This issue is a matter of concern to </w:t>
      </w:r>
      <w:r w:rsidR="003B4AEE">
        <w:rPr>
          <w:rFonts w:ascii="Arial" w:eastAsia="Times New Roman" w:hAnsi="Arial" w:cs="Arial"/>
          <w:lang w:eastAsia="en-GB"/>
        </w:rPr>
        <w:t xml:space="preserve">South Ribble Borough Council as well as </w:t>
      </w:r>
      <w:r w:rsidR="00B72847" w:rsidRPr="00B72847">
        <w:rPr>
          <w:rFonts w:ascii="Arial" w:eastAsia="Times New Roman" w:hAnsi="Arial" w:cs="Arial"/>
          <w:lang w:eastAsia="en-GB"/>
        </w:rPr>
        <w:t xml:space="preserve">a great many councils </w:t>
      </w:r>
      <w:r w:rsidR="003B4AEE">
        <w:rPr>
          <w:rFonts w:ascii="Arial" w:eastAsia="Times New Roman" w:hAnsi="Arial" w:cs="Arial"/>
          <w:lang w:eastAsia="en-GB"/>
        </w:rPr>
        <w:t xml:space="preserve">across the country.  </w:t>
      </w:r>
      <w:r w:rsidR="00B72847" w:rsidRPr="00B72847">
        <w:rPr>
          <w:rFonts w:ascii="Arial" w:eastAsia="Times New Roman" w:hAnsi="Arial" w:cs="Arial"/>
          <w:lang w:eastAsia="en-GB"/>
        </w:rPr>
        <w:t xml:space="preserve">  </w:t>
      </w:r>
    </w:p>
    <w:p w:rsidR="00B72847" w:rsidRPr="00B72847" w:rsidRDefault="00B72847" w:rsidP="00B72847">
      <w:pPr>
        <w:widowControl w:val="0"/>
        <w:spacing w:after="0" w:line="240" w:lineRule="auto"/>
        <w:jc w:val="both"/>
        <w:rPr>
          <w:rFonts w:ascii="Arial" w:eastAsia="Times New Roman" w:hAnsi="Arial" w:cs="Arial"/>
          <w:lang w:eastAsia="en-GB"/>
        </w:rPr>
      </w:pPr>
    </w:p>
    <w:p w:rsidR="00B72847" w:rsidRPr="00B72847" w:rsidRDefault="00B72847" w:rsidP="00B72847">
      <w:pPr>
        <w:widowControl w:val="0"/>
        <w:spacing w:after="0" w:line="240" w:lineRule="auto"/>
        <w:jc w:val="both"/>
        <w:rPr>
          <w:rFonts w:ascii="Arial" w:eastAsia="Times New Roman" w:hAnsi="Arial" w:cs="Arial"/>
          <w:lang w:eastAsia="en-GB"/>
        </w:rPr>
      </w:pPr>
      <w:r w:rsidRPr="00B72847">
        <w:rPr>
          <w:rFonts w:ascii="Arial" w:eastAsia="Times New Roman" w:hAnsi="Arial" w:cs="Arial"/>
          <w:lang w:eastAsia="en-GB"/>
        </w:rPr>
        <w:t xml:space="preserve">In the Borough of </w:t>
      </w:r>
      <w:r w:rsidR="003B4AEE">
        <w:rPr>
          <w:rFonts w:ascii="Arial" w:eastAsia="Times New Roman" w:hAnsi="Arial" w:cs="Arial"/>
          <w:lang w:eastAsia="en-GB"/>
        </w:rPr>
        <w:t>South Ribble</w:t>
      </w:r>
      <w:r w:rsidRPr="00B72847">
        <w:rPr>
          <w:rFonts w:ascii="Arial" w:eastAsia="Times New Roman" w:hAnsi="Arial" w:cs="Arial"/>
          <w:lang w:eastAsia="en-GB"/>
        </w:rPr>
        <w:t xml:space="preserve">, cross-border hiring usually comes in the form of a </w:t>
      </w:r>
      <w:r w:rsidR="003B4AEE">
        <w:rPr>
          <w:rFonts w:ascii="Arial" w:eastAsia="Times New Roman" w:hAnsi="Arial" w:cs="Arial"/>
          <w:lang w:eastAsia="en-GB"/>
        </w:rPr>
        <w:t>hackney carriage</w:t>
      </w:r>
      <w:r w:rsidRPr="00B72847">
        <w:rPr>
          <w:rFonts w:ascii="Arial" w:eastAsia="Times New Roman" w:hAnsi="Arial" w:cs="Arial"/>
          <w:lang w:eastAsia="en-GB"/>
        </w:rPr>
        <w:t xml:space="preserve"> licensed by a different </w:t>
      </w:r>
      <w:r w:rsidR="003B4AEE">
        <w:rPr>
          <w:rFonts w:ascii="Arial" w:eastAsia="Times New Roman" w:hAnsi="Arial" w:cs="Arial"/>
          <w:lang w:eastAsia="en-GB"/>
        </w:rPr>
        <w:t>local authority</w:t>
      </w:r>
      <w:r w:rsidRPr="00B72847">
        <w:rPr>
          <w:rFonts w:ascii="Arial" w:eastAsia="Times New Roman" w:hAnsi="Arial" w:cs="Arial"/>
          <w:lang w:eastAsia="en-GB"/>
        </w:rPr>
        <w:t xml:space="preserve">, which is </w:t>
      </w:r>
      <w:r w:rsidR="003B4AEE">
        <w:rPr>
          <w:rFonts w:ascii="Arial" w:eastAsia="Times New Roman" w:hAnsi="Arial" w:cs="Arial"/>
          <w:lang w:eastAsia="en-GB"/>
        </w:rPr>
        <w:t>then</w:t>
      </w:r>
      <w:r w:rsidRPr="00B72847">
        <w:rPr>
          <w:rFonts w:ascii="Arial" w:eastAsia="Times New Roman" w:hAnsi="Arial" w:cs="Arial"/>
          <w:lang w:eastAsia="en-GB"/>
        </w:rPr>
        <w:t xml:space="preserve"> lawfully used for private hire vehicle purposes in this district</w:t>
      </w:r>
      <w:r w:rsidR="003B4AEE">
        <w:rPr>
          <w:rFonts w:ascii="Arial" w:eastAsia="Times New Roman" w:hAnsi="Arial" w:cs="Arial"/>
          <w:lang w:eastAsia="en-GB"/>
        </w:rPr>
        <w:t xml:space="preserve"> (</w:t>
      </w:r>
      <w:r w:rsidRPr="00B72847">
        <w:rPr>
          <w:rFonts w:ascii="Arial" w:eastAsia="Times New Roman" w:hAnsi="Arial" w:cs="Arial"/>
          <w:lang w:eastAsia="en-GB"/>
        </w:rPr>
        <w:t>outside of the area in which it has been licensed to operate</w:t>
      </w:r>
      <w:r w:rsidR="003B4AEE">
        <w:rPr>
          <w:rFonts w:ascii="Arial" w:eastAsia="Times New Roman" w:hAnsi="Arial" w:cs="Arial"/>
          <w:lang w:eastAsia="en-GB"/>
        </w:rPr>
        <w:t>)</w:t>
      </w:r>
      <w:r w:rsidRPr="00B72847">
        <w:rPr>
          <w:rFonts w:ascii="Arial" w:eastAsia="Times New Roman" w:hAnsi="Arial" w:cs="Arial"/>
          <w:lang w:eastAsia="en-GB"/>
        </w:rPr>
        <w:t xml:space="preserve">. This </w:t>
      </w:r>
      <w:r w:rsidR="003B4AEE">
        <w:rPr>
          <w:rFonts w:ascii="Arial" w:eastAsia="Times New Roman" w:hAnsi="Arial" w:cs="Arial"/>
          <w:lang w:eastAsia="en-GB"/>
        </w:rPr>
        <w:t xml:space="preserve">situation </w:t>
      </w:r>
      <w:r w:rsidRPr="00B72847">
        <w:rPr>
          <w:rFonts w:ascii="Arial" w:eastAsia="Times New Roman" w:hAnsi="Arial" w:cs="Arial"/>
          <w:lang w:eastAsia="en-GB"/>
        </w:rPr>
        <w:t xml:space="preserve">is a </w:t>
      </w:r>
      <w:r w:rsidR="003B4AEE">
        <w:rPr>
          <w:rFonts w:ascii="Arial" w:eastAsia="Times New Roman" w:hAnsi="Arial" w:cs="Arial"/>
          <w:lang w:eastAsia="en-GB"/>
        </w:rPr>
        <w:t xml:space="preserve">cause for concern South Ribble Borough Council has formally adopted rigorous standards to </w:t>
      </w:r>
      <w:r w:rsidR="00463240">
        <w:rPr>
          <w:rFonts w:ascii="Arial" w:eastAsia="Times New Roman" w:hAnsi="Arial" w:cs="Arial"/>
          <w:lang w:eastAsia="en-GB"/>
        </w:rPr>
        <w:t>ensure the professionalism of its licensed drivers and protect vulnerable service users.  However, we note that</w:t>
      </w:r>
      <w:r w:rsidRPr="00B72847">
        <w:rPr>
          <w:rFonts w:ascii="Arial" w:eastAsia="Times New Roman" w:hAnsi="Arial" w:cs="Arial"/>
          <w:lang w:eastAsia="en-GB"/>
        </w:rPr>
        <w:t xml:space="preserve"> there are disparities in conditions on licences</w:t>
      </w:r>
      <w:r w:rsidR="003B4AEE">
        <w:rPr>
          <w:rFonts w:ascii="Arial" w:eastAsia="Times New Roman" w:hAnsi="Arial" w:cs="Arial"/>
          <w:lang w:eastAsia="en-GB"/>
        </w:rPr>
        <w:t xml:space="preserve"> imposed by various licensing authorities</w:t>
      </w:r>
      <w:r w:rsidRPr="00B72847">
        <w:rPr>
          <w:rFonts w:ascii="Arial" w:eastAsia="Times New Roman" w:hAnsi="Arial" w:cs="Arial"/>
          <w:lang w:eastAsia="en-GB"/>
        </w:rPr>
        <w:t xml:space="preserve">; a prospective driver </w:t>
      </w:r>
      <w:r w:rsidR="003B4AEE">
        <w:rPr>
          <w:rFonts w:ascii="Arial" w:eastAsia="Times New Roman" w:hAnsi="Arial" w:cs="Arial"/>
          <w:lang w:eastAsia="en-GB"/>
        </w:rPr>
        <w:t>may</w:t>
      </w:r>
      <w:r w:rsidRPr="00B72847">
        <w:rPr>
          <w:rFonts w:ascii="Arial" w:eastAsia="Times New Roman" w:hAnsi="Arial" w:cs="Arial"/>
          <w:lang w:eastAsia="en-GB"/>
        </w:rPr>
        <w:t xml:space="preserve"> choos</w:t>
      </w:r>
      <w:r w:rsidR="003B4AEE">
        <w:rPr>
          <w:rFonts w:ascii="Arial" w:eastAsia="Times New Roman" w:hAnsi="Arial" w:cs="Arial"/>
          <w:lang w:eastAsia="en-GB"/>
        </w:rPr>
        <w:t>e</w:t>
      </w:r>
      <w:r w:rsidRPr="00B72847">
        <w:rPr>
          <w:rFonts w:ascii="Arial" w:eastAsia="Times New Roman" w:hAnsi="Arial" w:cs="Arial"/>
          <w:lang w:eastAsia="en-GB"/>
        </w:rPr>
        <w:t xml:space="preserve"> to become licensed at </w:t>
      </w:r>
      <w:r w:rsidR="003B4AEE">
        <w:rPr>
          <w:rFonts w:ascii="Arial" w:eastAsia="Times New Roman" w:hAnsi="Arial" w:cs="Arial"/>
          <w:lang w:eastAsia="en-GB"/>
        </w:rPr>
        <w:t xml:space="preserve">a particular licensing authority </w:t>
      </w:r>
      <w:r w:rsidRPr="00B72847">
        <w:rPr>
          <w:rFonts w:ascii="Arial" w:eastAsia="Times New Roman" w:hAnsi="Arial" w:cs="Arial"/>
          <w:lang w:eastAsia="en-GB"/>
        </w:rPr>
        <w:t xml:space="preserve">because </w:t>
      </w:r>
      <w:r w:rsidR="003B4AEE">
        <w:rPr>
          <w:rFonts w:ascii="Arial" w:eastAsia="Times New Roman" w:hAnsi="Arial" w:cs="Arial"/>
          <w:lang w:eastAsia="en-GB"/>
        </w:rPr>
        <w:t xml:space="preserve">it could be considered to have </w:t>
      </w:r>
      <w:r w:rsidRPr="00B72847">
        <w:rPr>
          <w:rFonts w:ascii="Arial" w:eastAsia="Times New Roman" w:hAnsi="Arial" w:cs="Arial"/>
          <w:lang w:eastAsia="en-GB"/>
        </w:rPr>
        <w:t xml:space="preserve">lower standards in driver testing and less rigorous pre-licence checks in comparison to </w:t>
      </w:r>
      <w:r w:rsidR="003B4AEE">
        <w:rPr>
          <w:rFonts w:ascii="Arial" w:eastAsia="Times New Roman" w:hAnsi="Arial" w:cs="Arial"/>
          <w:lang w:eastAsia="en-GB"/>
        </w:rPr>
        <w:t>those in South Ribble</w:t>
      </w:r>
      <w:r w:rsidRPr="00B72847">
        <w:rPr>
          <w:rFonts w:ascii="Arial" w:eastAsia="Times New Roman" w:hAnsi="Arial" w:cs="Arial"/>
          <w:lang w:eastAsia="en-GB"/>
        </w:rPr>
        <w:t>.</w:t>
      </w:r>
    </w:p>
    <w:p w:rsidR="00B72847" w:rsidRPr="00B72847" w:rsidRDefault="00B72847" w:rsidP="00B72847">
      <w:pPr>
        <w:widowControl w:val="0"/>
        <w:spacing w:after="0" w:line="240" w:lineRule="auto"/>
        <w:jc w:val="both"/>
        <w:rPr>
          <w:rFonts w:ascii="Arial" w:eastAsia="Times New Roman" w:hAnsi="Arial" w:cs="Arial"/>
          <w:lang w:eastAsia="en-GB"/>
        </w:rPr>
      </w:pPr>
    </w:p>
    <w:p w:rsidR="00B72847" w:rsidRPr="00B72847" w:rsidRDefault="00B72847" w:rsidP="00B72847">
      <w:pPr>
        <w:widowControl w:val="0"/>
        <w:spacing w:after="0" w:line="240" w:lineRule="auto"/>
        <w:jc w:val="both"/>
        <w:rPr>
          <w:rFonts w:ascii="Arial" w:eastAsia="Times New Roman" w:hAnsi="Arial" w:cs="Arial"/>
          <w:lang w:eastAsia="en-GB"/>
        </w:rPr>
      </w:pPr>
      <w:r w:rsidRPr="00B72847">
        <w:rPr>
          <w:rFonts w:ascii="Arial" w:eastAsia="Times New Roman" w:hAnsi="Arial" w:cs="Arial"/>
          <w:lang w:eastAsia="en-GB"/>
        </w:rPr>
        <w:t>This problem is not merely experienced by this local authority, but it appears to be a national problem. L</w:t>
      </w:r>
      <w:r w:rsidR="006B2A79">
        <w:rPr>
          <w:rFonts w:ascii="Arial" w:eastAsia="Times New Roman" w:hAnsi="Arial" w:cs="Arial"/>
          <w:lang w:eastAsia="en-GB"/>
        </w:rPr>
        <w:t>icensing a</w:t>
      </w:r>
      <w:r w:rsidRPr="00B72847">
        <w:rPr>
          <w:rFonts w:ascii="Arial" w:eastAsia="Times New Roman" w:hAnsi="Arial" w:cs="Arial"/>
          <w:lang w:eastAsia="en-GB"/>
        </w:rPr>
        <w:t xml:space="preserve">uthorities have no powers to intervene if </w:t>
      </w:r>
      <w:r w:rsidR="006B2A79">
        <w:rPr>
          <w:rFonts w:ascii="Arial" w:eastAsia="Times New Roman" w:hAnsi="Arial" w:cs="Arial"/>
          <w:lang w:eastAsia="en-GB"/>
        </w:rPr>
        <w:t>a</w:t>
      </w:r>
      <w:r w:rsidRPr="00B72847">
        <w:rPr>
          <w:rFonts w:ascii="Arial" w:eastAsia="Times New Roman" w:hAnsi="Arial" w:cs="Arial"/>
          <w:lang w:eastAsia="en-GB"/>
        </w:rPr>
        <w:t xml:space="preserve"> driver </w:t>
      </w:r>
      <w:r w:rsidR="006B2A79">
        <w:rPr>
          <w:rFonts w:ascii="Arial" w:eastAsia="Times New Roman" w:hAnsi="Arial" w:cs="Arial"/>
          <w:lang w:eastAsia="en-GB"/>
        </w:rPr>
        <w:t xml:space="preserve">licensed elsewhere </w:t>
      </w:r>
      <w:r w:rsidRPr="00B72847">
        <w:rPr>
          <w:rFonts w:ascii="Arial" w:eastAsia="Times New Roman" w:hAnsi="Arial" w:cs="Arial"/>
          <w:lang w:eastAsia="en-GB"/>
        </w:rPr>
        <w:lastRenderedPageBreak/>
        <w:t xml:space="preserve">contravenes any conditions of </w:t>
      </w:r>
      <w:r w:rsidR="006B2A79">
        <w:rPr>
          <w:rFonts w:ascii="Arial" w:eastAsia="Times New Roman" w:hAnsi="Arial" w:cs="Arial"/>
          <w:lang w:eastAsia="en-GB"/>
        </w:rPr>
        <w:t xml:space="preserve">the </w:t>
      </w:r>
      <w:r w:rsidRPr="00B72847">
        <w:rPr>
          <w:rFonts w:ascii="Arial" w:eastAsia="Times New Roman" w:hAnsi="Arial" w:cs="Arial"/>
          <w:lang w:eastAsia="en-GB"/>
        </w:rPr>
        <w:t xml:space="preserve">licence or provides a poor service to a passenger and the local community. It is also unfair on the </w:t>
      </w:r>
      <w:r w:rsidR="006B2A79">
        <w:rPr>
          <w:rFonts w:ascii="Arial" w:eastAsia="Times New Roman" w:hAnsi="Arial" w:cs="Arial"/>
          <w:lang w:eastAsia="en-GB"/>
        </w:rPr>
        <w:t xml:space="preserve">local licensed </w:t>
      </w:r>
      <w:r w:rsidRPr="00B72847">
        <w:rPr>
          <w:rFonts w:ascii="Arial" w:eastAsia="Times New Roman" w:hAnsi="Arial" w:cs="Arial"/>
          <w:lang w:eastAsia="en-GB"/>
        </w:rPr>
        <w:t xml:space="preserve">trade </w:t>
      </w:r>
      <w:r w:rsidR="006B2A79">
        <w:rPr>
          <w:rFonts w:ascii="Arial" w:eastAsia="Times New Roman" w:hAnsi="Arial" w:cs="Arial"/>
          <w:lang w:eastAsia="en-GB"/>
        </w:rPr>
        <w:t xml:space="preserve">within this Borough, as drivers </w:t>
      </w:r>
      <w:r w:rsidRPr="00B72847">
        <w:rPr>
          <w:rFonts w:ascii="Arial" w:eastAsia="Times New Roman" w:hAnsi="Arial" w:cs="Arial"/>
          <w:lang w:eastAsia="en-GB"/>
        </w:rPr>
        <w:t xml:space="preserve">undoubtedly face competition from drivers who may have paid lower licence fees due to </w:t>
      </w:r>
      <w:r w:rsidR="006B2A79">
        <w:rPr>
          <w:rFonts w:ascii="Arial" w:eastAsia="Times New Roman" w:hAnsi="Arial" w:cs="Arial"/>
          <w:lang w:eastAsia="en-GB"/>
        </w:rPr>
        <w:t xml:space="preserve">fewer </w:t>
      </w:r>
      <w:r w:rsidRPr="00B72847">
        <w:rPr>
          <w:rFonts w:ascii="Arial" w:eastAsia="Times New Roman" w:hAnsi="Arial" w:cs="Arial"/>
          <w:lang w:eastAsia="en-GB"/>
        </w:rPr>
        <w:t xml:space="preserve">checks being completed to ascertain a driver’s fitness and propriety – the statutory test to hold the relevant licence. </w:t>
      </w:r>
    </w:p>
    <w:p w:rsidR="00B72847" w:rsidRPr="00B72847" w:rsidRDefault="00B72847" w:rsidP="00B72847">
      <w:pPr>
        <w:widowControl w:val="0"/>
        <w:spacing w:after="0" w:line="240" w:lineRule="auto"/>
        <w:jc w:val="both"/>
        <w:rPr>
          <w:rFonts w:ascii="Arial" w:eastAsia="Times New Roman" w:hAnsi="Arial" w:cs="Arial"/>
          <w:lang w:eastAsia="en-GB"/>
        </w:rPr>
      </w:pPr>
    </w:p>
    <w:p w:rsidR="00B72847" w:rsidRPr="00B72847" w:rsidRDefault="00B72847" w:rsidP="006B2A79">
      <w:pPr>
        <w:widowControl w:val="0"/>
        <w:tabs>
          <w:tab w:val="left" w:pos="0"/>
        </w:tabs>
        <w:overflowPunct w:val="0"/>
        <w:autoSpaceDE w:val="0"/>
        <w:autoSpaceDN w:val="0"/>
        <w:adjustRightInd w:val="0"/>
        <w:spacing w:after="0" w:line="240" w:lineRule="auto"/>
        <w:jc w:val="both"/>
        <w:rPr>
          <w:rFonts w:ascii="Arial" w:eastAsia="Times New Roman" w:hAnsi="Arial" w:cs="Arial"/>
          <w:bCs/>
          <w:kern w:val="28"/>
          <w:lang w:val="en-US" w:eastAsia="en-GB"/>
        </w:rPr>
      </w:pPr>
      <w:r w:rsidRPr="00B72847">
        <w:rPr>
          <w:rFonts w:ascii="Arial" w:eastAsia="Times New Roman" w:hAnsi="Arial" w:cs="Arial"/>
          <w:lang w:eastAsia="en-GB"/>
        </w:rPr>
        <w:t xml:space="preserve">As with some other local authorities, this Council has worked hard </w:t>
      </w:r>
      <w:r w:rsidR="006B2A79">
        <w:rPr>
          <w:rFonts w:ascii="Arial" w:eastAsia="Times New Roman" w:hAnsi="Arial" w:cs="Arial"/>
          <w:bCs/>
          <w:kern w:val="28"/>
          <w:lang w:val="en-US" w:eastAsia="en-GB"/>
        </w:rPr>
        <w:t>to improve its S</w:t>
      </w:r>
      <w:r w:rsidRPr="00B72847">
        <w:rPr>
          <w:rFonts w:ascii="Arial" w:eastAsia="Times New Roman" w:hAnsi="Arial" w:cs="Arial"/>
          <w:bCs/>
          <w:kern w:val="28"/>
          <w:lang w:val="en-US" w:eastAsia="en-GB"/>
        </w:rPr>
        <w:t>afeguarding arrangements in relation to Child Sexual Exploitation (CSE)</w:t>
      </w:r>
      <w:r w:rsidR="006B2A79">
        <w:rPr>
          <w:rFonts w:ascii="Arial" w:eastAsia="Times New Roman" w:hAnsi="Arial" w:cs="Arial"/>
          <w:bCs/>
          <w:kern w:val="28"/>
          <w:lang w:val="en-US" w:eastAsia="en-GB"/>
        </w:rPr>
        <w:t xml:space="preserve">.  </w:t>
      </w:r>
      <w:r w:rsidRPr="00B72847">
        <w:rPr>
          <w:rFonts w:ascii="Arial" w:eastAsia="Times New Roman" w:hAnsi="Arial" w:cs="Arial"/>
          <w:bCs/>
          <w:kern w:val="28"/>
          <w:lang w:val="en-US" w:eastAsia="en-GB"/>
        </w:rPr>
        <w:t xml:space="preserve">It is apparent that all licensed </w:t>
      </w:r>
      <w:r w:rsidR="006B2A79">
        <w:rPr>
          <w:rFonts w:ascii="Arial" w:eastAsia="Times New Roman" w:hAnsi="Arial" w:cs="Arial"/>
          <w:bCs/>
          <w:kern w:val="28"/>
          <w:lang w:val="en-US" w:eastAsia="en-GB"/>
        </w:rPr>
        <w:t>hackney carriage and p</w:t>
      </w:r>
      <w:r w:rsidRPr="00B72847">
        <w:rPr>
          <w:rFonts w:ascii="Arial" w:eastAsia="Times New Roman" w:hAnsi="Arial" w:cs="Arial"/>
          <w:bCs/>
          <w:kern w:val="28"/>
          <w:lang w:val="en-US" w:eastAsia="en-GB"/>
        </w:rPr>
        <w:t xml:space="preserve">rivate </w:t>
      </w:r>
      <w:r w:rsidR="006B2A79">
        <w:rPr>
          <w:rFonts w:ascii="Arial" w:eastAsia="Times New Roman" w:hAnsi="Arial" w:cs="Arial"/>
          <w:bCs/>
          <w:kern w:val="28"/>
          <w:lang w:val="en-US" w:eastAsia="en-GB"/>
        </w:rPr>
        <w:t>h</w:t>
      </w:r>
      <w:r w:rsidRPr="00B72847">
        <w:rPr>
          <w:rFonts w:ascii="Arial" w:eastAsia="Times New Roman" w:hAnsi="Arial" w:cs="Arial"/>
          <w:bCs/>
          <w:kern w:val="28"/>
          <w:lang w:val="en-US" w:eastAsia="en-GB"/>
        </w:rPr>
        <w:t>ire drivers will frequently come into contact with vulnerable members of the community at all hours of the day and night</w:t>
      </w:r>
      <w:r w:rsidR="006B2A79">
        <w:rPr>
          <w:rFonts w:ascii="Arial" w:eastAsia="Times New Roman" w:hAnsi="Arial" w:cs="Arial"/>
          <w:bCs/>
          <w:kern w:val="28"/>
          <w:lang w:val="en-US" w:eastAsia="en-GB"/>
        </w:rPr>
        <w:t xml:space="preserve">; </w:t>
      </w:r>
      <w:r w:rsidRPr="00B72847">
        <w:rPr>
          <w:rFonts w:ascii="Arial" w:eastAsia="Times New Roman" w:hAnsi="Arial" w:cs="Arial"/>
          <w:bCs/>
          <w:kern w:val="28"/>
          <w:lang w:val="en-US" w:eastAsia="en-GB"/>
        </w:rPr>
        <w:t>as such th</w:t>
      </w:r>
      <w:r w:rsidR="006B2A79">
        <w:rPr>
          <w:rFonts w:ascii="Arial" w:eastAsia="Times New Roman" w:hAnsi="Arial" w:cs="Arial"/>
          <w:bCs/>
          <w:kern w:val="28"/>
          <w:lang w:val="en-US" w:eastAsia="en-GB"/>
        </w:rPr>
        <w:t>is</w:t>
      </w:r>
      <w:r w:rsidRPr="00B72847">
        <w:rPr>
          <w:rFonts w:ascii="Arial" w:eastAsia="Times New Roman" w:hAnsi="Arial" w:cs="Arial"/>
          <w:bCs/>
          <w:kern w:val="28"/>
          <w:lang w:val="en-US" w:eastAsia="en-GB"/>
        </w:rPr>
        <w:t xml:space="preserve"> Council has worked hard to ensure that standards of driver probity are now </w:t>
      </w:r>
      <w:r w:rsidR="006B2A79">
        <w:rPr>
          <w:rFonts w:ascii="Arial" w:eastAsia="Times New Roman" w:hAnsi="Arial" w:cs="Arial"/>
          <w:bCs/>
          <w:kern w:val="28"/>
          <w:lang w:val="en-US" w:eastAsia="en-GB"/>
        </w:rPr>
        <w:t xml:space="preserve">of a high standard.  For instance, the </w:t>
      </w:r>
      <w:r w:rsidRPr="006B2A79">
        <w:rPr>
          <w:rFonts w:ascii="Arial" w:eastAsia="Times New Roman" w:hAnsi="Arial" w:cs="Arial"/>
          <w:bCs/>
          <w:kern w:val="28"/>
          <w:lang w:val="en-US" w:eastAsia="en-GB"/>
        </w:rPr>
        <w:t xml:space="preserve">Licensing Convictions </w:t>
      </w:r>
      <w:r w:rsidR="006B2A79">
        <w:rPr>
          <w:rFonts w:ascii="Arial" w:eastAsia="Times New Roman" w:hAnsi="Arial" w:cs="Arial"/>
          <w:bCs/>
          <w:kern w:val="28"/>
          <w:lang w:val="en-US" w:eastAsia="en-GB"/>
        </w:rPr>
        <w:t>P</w:t>
      </w:r>
      <w:r w:rsidRPr="006B2A79">
        <w:rPr>
          <w:rFonts w:ascii="Arial" w:eastAsia="Times New Roman" w:hAnsi="Arial" w:cs="Arial"/>
          <w:bCs/>
          <w:kern w:val="28"/>
          <w:lang w:val="en-US" w:eastAsia="en-GB"/>
        </w:rPr>
        <w:t xml:space="preserve">olicy </w:t>
      </w:r>
      <w:r w:rsidR="006B2A79">
        <w:rPr>
          <w:rFonts w:ascii="Arial" w:eastAsia="Times New Roman" w:hAnsi="Arial" w:cs="Arial"/>
          <w:bCs/>
          <w:kern w:val="28"/>
          <w:lang w:val="en-US" w:eastAsia="en-GB"/>
        </w:rPr>
        <w:t xml:space="preserve">has been amended </w:t>
      </w:r>
      <w:r w:rsidRPr="006B2A79">
        <w:rPr>
          <w:rFonts w:ascii="Arial" w:eastAsia="Times New Roman" w:hAnsi="Arial" w:cs="Arial"/>
          <w:bCs/>
          <w:kern w:val="28"/>
          <w:lang w:val="en-US" w:eastAsia="en-GB"/>
        </w:rPr>
        <w:t xml:space="preserve">to </w:t>
      </w:r>
      <w:r w:rsidR="006B2A79">
        <w:rPr>
          <w:rFonts w:ascii="Arial" w:eastAsia="Times New Roman" w:hAnsi="Arial" w:cs="Arial"/>
          <w:bCs/>
          <w:kern w:val="28"/>
          <w:lang w:val="en-US" w:eastAsia="en-GB"/>
        </w:rPr>
        <w:t xml:space="preserve">permit the </w:t>
      </w:r>
      <w:r w:rsidRPr="006B2A79">
        <w:rPr>
          <w:rFonts w:ascii="Arial" w:eastAsia="Times New Roman" w:hAnsi="Arial" w:cs="Arial"/>
          <w:bCs/>
          <w:kern w:val="28"/>
          <w:lang w:val="en-US" w:eastAsia="en-GB"/>
        </w:rPr>
        <w:t>tak</w:t>
      </w:r>
      <w:r w:rsidR="006B2A79">
        <w:rPr>
          <w:rFonts w:ascii="Arial" w:eastAsia="Times New Roman" w:hAnsi="Arial" w:cs="Arial"/>
          <w:bCs/>
          <w:kern w:val="28"/>
          <w:lang w:val="en-US" w:eastAsia="en-GB"/>
        </w:rPr>
        <w:t>ing</w:t>
      </w:r>
      <w:r w:rsidRPr="006B2A79">
        <w:rPr>
          <w:rFonts w:ascii="Arial" w:eastAsia="Times New Roman" w:hAnsi="Arial" w:cs="Arial"/>
          <w:bCs/>
          <w:kern w:val="28"/>
          <w:lang w:val="en-US" w:eastAsia="en-GB"/>
        </w:rPr>
        <w:t xml:space="preserve"> into account </w:t>
      </w:r>
      <w:r w:rsidR="006B2A79">
        <w:rPr>
          <w:rFonts w:ascii="Arial" w:eastAsia="Times New Roman" w:hAnsi="Arial" w:cs="Arial"/>
          <w:bCs/>
          <w:kern w:val="28"/>
          <w:lang w:val="en-US" w:eastAsia="en-GB"/>
        </w:rPr>
        <w:t xml:space="preserve">of </w:t>
      </w:r>
      <w:r w:rsidRPr="006B2A79">
        <w:rPr>
          <w:rFonts w:ascii="Arial" w:eastAsia="Times New Roman" w:hAnsi="Arial" w:cs="Arial"/>
          <w:bCs/>
          <w:kern w:val="28"/>
          <w:lang w:val="en-US" w:eastAsia="en-GB"/>
        </w:rPr>
        <w:t>‘soft’ intelligence with regards to drivers</w:t>
      </w:r>
      <w:r w:rsidR="006B2A79">
        <w:rPr>
          <w:rFonts w:ascii="Arial" w:eastAsia="Times New Roman" w:hAnsi="Arial" w:cs="Arial"/>
          <w:bCs/>
          <w:kern w:val="28"/>
          <w:lang w:val="en-US" w:eastAsia="en-GB"/>
        </w:rPr>
        <w:t xml:space="preserve"> / applicants.  </w:t>
      </w:r>
      <w:r w:rsidRPr="00B72847">
        <w:rPr>
          <w:rFonts w:ascii="Arial" w:eastAsia="Times New Roman" w:hAnsi="Arial" w:cs="Arial"/>
          <w:bCs/>
          <w:kern w:val="28"/>
          <w:lang w:val="en-US" w:eastAsia="en-GB"/>
        </w:rPr>
        <w:t xml:space="preserve">However, </w:t>
      </w:r>
      <w:r w:rsidR="006B2A79">
        <w:rPr>
          <w:rFonts w:ascii="Arial" w:eastAsia="Times New Roman" w:hAnsi="Arial" w:cs="Arial"/>
          <w:bCs/>
          <w:kern w:val="28"/>
          <w:lang w:val="en-US" w:eastAsia="en-GB"/>
        </w:rPr>
        <w:t xml:space="preserve">such improvements </w:t>
      </w:r>
      <w:r w:rsidRPr="00B72847">
        <w:rPr>
          <w:rFonts w:ascii="Arial" w:eastAsia="Times New Roman" w:hAnsi="Arial" w:cs="Arial"/>
          <w:bCs/>
          <w:kern w:val="28"/>
          <w:lang w:val="en-US" w:eastAsia="en-GB"/>
        </w:rPr>
        <w:t xml:space="preserve">are undermined by </w:t>
      </w:r>
      <w:r w:rsidR="006B2A79">
        <w:rPr>
          <w:rFonts w:ascii="Arial" w:eastAsia="Times New Roman" w:hAnsi="Arial" w:cs="Arial"/>
          <w:bCs/>
          <w:kern w:val="28"/>
          <w:lang w:val="en-US" w:eastAsia="en-GB"/>
        </w:rPr>
        <w:t>a legal framework which permits the</w:t>
      </w:r>
      <w:r w:rsidRPr="00B72847">
        <w:rPr>
          <w:rFonts w:ascii="Arial" w:eastAsia="Times New Roman" w:hAnsi="Arial" w:cs="Arial"/>
          <w:bCs/>
          <w:kern w:val="28"/>
          <w:lang w:val="en-US" w:eastAsia="en-GB"/>
        </w:rPr>
        <w:t xml:space="preserve"> cross-border hiring of </w:t>
      </w:r>
      <w:r w:rsidR="006B2A79">
        <w:rPr>
          <w:rFonts w:ascii="Arial" w:eastAsia="Times New Roman" w:hAnsi="Arial" w:cs="Arial"/>
          <w:bCs/>
          <w:kern w:val="28"/>
          <w:lang w:val="en-US" w:eastAsia="en-GB"/>
        </w:rPr>
        <w:t>hackney carriages / private hire vehicle</w:t>
      </w:r>
      <w:r w:rsidR="006B2A79" w:rsidRPr="00B72847">
        <w:rPr>
          <w:rFonts w:ascii="Arial" w:eastAsia="Times New Roman" w:hAnsi="Arial" w:cs="Arial"/>
          <w:bCs/>
          <w:kern w:val="28"/>
          <w:lang w:val="en-US" w:eastAsia="en-GB"/>
        </w:rPr>
        <w:t>s</w:t>
      </w:r>
      <w:r w:rsidR="006B2A79">
        <w:rPr>
          <w:rFonts w:ascii="Arial" w:eastAsia="Times New Roman" w:hAnsi="Arial" w:cs="Arial"/>
          <w:bCs/>
          <w:kern w:val="28"/>
          <w:lang w:val="en-US" w:eastAsia="en-GB"/>
        </w:rPr>
        <w:t xml:space="preserve"> (</w:t>
      </w:r>
      <w:r w:rsidRPr="00B72847">
        <w:rPr>
          <w:rFonts w:ascii="Arial" w:eastAsia="Times New Roman" w:hAnsi="Arial" w:cs="Arial"/>
          <w:bCs/>
          <w:kern w:val="28"/>
          <w:lang w:val="en-US" w:eastAsia="en-GB"/>
        </w:rPr>
        <w:t xml:space="preserve">which </w:t>
      </w:r>
      <w:r w:rsidR="006B2A79">
        <w:rPr>
          <w:rFonts w:ascii="Arial" w:eastAsia="Times New Roman" w:hAnsi="Arial" w:cs="Arial"/>
          <w:bCs/>
          <w:kern w:val="28"/>
          <w:lang w:val="en-US" w:eastAsia="en-GB"/>
        </w:rPr>
        <w:t xml:space="preserve">then </w:t>
      </w:r>
      <w:r w:rsidRPr="00B72847">
        <w:rPr>
          <w:rFonts w:ascii="Arial" w:eastAsia="Times New Roman" w:hAnsi="Arial" w:cs="Arial"/>
          <w:bCs/>
          <w:kern w:val="28"/>
          <w:lang w:val="en-US" w:eastAsia="en-GB"/>
        </w:rPr>
        <w:t>allows drivers over whom this authority has no control to operate on a regular basis in this Borough</w:t>
      </w:r>
      <w:r w:rsidR="006B2A79">
        <w:rPr>
          <w:rFonts w:ascii="Arial" w:eastAsia="Times New Roman" w:hAnsi="Arial" w:cs="Arial"/>
          <w:bCs/>
          <w:kern w:val="28"/>
          <w:lang w:val="en-US" w:eastAsia="en-GB"/>
        </w:rPr>
        <w:t>)</w:t>
      </w:r>
      <w:r w:rsidRPr="00B72847">
        <w:rPr>
          <w:rFonts w:ascii="Arial" w:eastAsia="Times New Roman" w:hAnsi="Arial" w:cs="Arial"/>
          <w:bCs/>
          <w:kern w:val="28"/>
          <w:lang w:val="en-US" w:eastAsia="en-GB"/>
        </w:rPr>
        <w:t xml:space="preserve">.  </w:t>
      </w:r>
    </w:p>
    <w:p w:rsidR="00B72847" w:rsidRPr="00B72847" w:rsidRDefault="00B72847" w:rsidP="00B72847">
      <w:pPr>
        <w:widowControl w:val="0"/>
        <w:tabs>
          <w:tab w:val="left" w:pos="1440"/>
        </w:tabs>
        <w:overflowPunct w:val="0"/>
        <w:autoSpaceDE w:val="0"/>
        <w:autoSpaceDN w:val="0"/>
        <w:adjustRightInd w:val="0"/>
        <w:spacing w:after="0" w:line="240" w:lineRule="auto"/>
        <w:jc w:val="both"/>
        <w:rPr>
          <w:rFonts w:ascii="Arial" w:eastAsia="Times New Roman" w:hAnsi="Arial" w:cs="Arial"/>
          <w:bCs/>
          <w:kern w:val="28"/>
          <w:lang w:val="en-US" w:eastAsia="en-GB"/>
        </w:rPr>
      </w:pPr>
    </w:p>
    <w:p w:rsidR="00B72847" w:rsidRPr="00B72847" w:rsidRDefault="00B72847" w:rsidP="00B72847">
      <w:pPr>
        <w:widowControl w:val="0"/>
        <w:tabs>
          <w:tab w:val="left" w:pos="1440"/>
        </w:tabs>
        <w:overflowPunct w:val="0"/>
        <w:autoSpaceDE w:val="0"/>
        <w:autoSpaceDN w:val="0"/>
        <w:adjustRightInd w:val="0"/>
        <w:spacing w:after="0" w:line="240" w:lineRule="auto"/>
        <w:jc w:val="both"/>
        <w:rPr>
          <w:rFonts w:ascii="Arial" w:eastAsia="Times New Roman" w:hAnsi="Arial" w:cs="Arial"/>
          <w:bCs/>
          <w:kern w:val="28"/>
          <w:lang w:val="en-US" w:eastAsia="en-GB"/>
        </w:rPr>
      </w:pPr>
      <w:r w:rsidRPr="00B72847">
        <w:rPr>
          <w:rFonts w:ascii="Arial" w:eastAsia="Times New Roman" w:hAnsi="Arial" w:cs="Arial"/>
          <w:bCs/>
          <w:kern w:val="28"/>
          <w:lang w:val="en-US" w:eastAsia="en-GB"/>
        </w:rPr>
        <w:t xml:space="preserve">This Council only has legal control over those drivers which it licenses and has a robust approach to any CSE activities. Any driver licensed by an authority other than </w:t>
      </w:r>
      <w:r w:rsidR="006B2A79">
        <w:rPr>
          <w:rFonts w:ascii="Arial" w:eastAsia="Times New Roman" w:hAnsi="Arial" w:cs="Arial"/>
          <w:bCs/>
          <w:kern w:val="28"/>
          <w:lang w:val="en-US" w:eastAsia="en-GB"/>
        </w:rPr>
        <w:t>South Ribble Borough Council</w:t>
      </w:r>
      <w:r w:rsidRPr="00B72847">
        <w:rPr>
          <w:rFonts w:ascii="Arial" w:eastAsia="Times New Roman" w:hAnsi="Arial" w:cs="Arial"/>
          <w:bCs/>
          <w:kern w:val="28"/>
          <w:lang w:val="en-US" w:eastAsia="en-GB"/>
        </w:rPr>
        <w:t xml:space="preserve"> falls outside our legal jurisdiction and this authority would </w:t>
      </w:r>
      <w:r w:rsidR="006B2A79">
        <w:rPr>
          <w:rFonts w:ascii="Arial" w:eastAsia="Times New Roman" w:hAnsi="Arial" w:cs="Arial"/>
          <w:bCs/>
          <w:kern w:val="28"/>
          <w:lang w:val="en-US" w:eastAsia="en-GB"/>
        </w:rPr>
        <w:t xml:space="preserve">therefore </w:t>
      </w:r>
      <w:r w:rsidRPr="00B72847">
        <w:rPr>
          <w:rFonts w:ascii="Arial" w:eastAsia="Times New Roman" w:hAnsi="Arial" w:cs="Arial"/>
          <w:bCs/>
          <w:kern w:val="28"/>
          <w:lang w:val="en-US" w:eastAsia="en-GB"/>
        </w:rPr>
        <w:t xml:space="preserve">be unable to take action against such a driver’s license (for example, revocation, suspension or the addition of conditions) should that driver fall below the standards expected of license holders in this Borough.     </w:t>
      </w:r>
    </w:p>
    <w:p w:rsidR="00B72847" w:rsidRPr="00B72847" w:rsidRDefault="00B72847" w:rsidP="00B72847">
      <w:pPr>
        <w:widowControl w:val="0"/>
        <w:spacing w:after="0" w:line="240" w:lineRule="auto"/>
        <w:jc w:val="both"/>
        <w:rPr>
          <w:rFonts w:ascii="Arial" w:eastAsia="Times New Roman" w:hAnsi="Arial" w:cs="Arial"/>
          <w:bCs/>
          <w:kern w:val="28"/>
          <w:lang w:val="en-US" w:eastAsia="en-GB"/>
        </w:rPr>
      </w:pPr>
    </w:p>
    <w:p w:rsidR="00B72847" w:rsidRPr="00B72847" w:rsidRDefault="00B72847" w:rsidP="00B72847">
      <w:pPr>
        <w:widowControl w:val="0"/>
        <w:tabs>
          <w:tab w:val="left" w:pos="1276"/>
        </w:tabs>
        <w:overflowPunct w:val="0"/>
        <w:autoSpaceDE w:val="0"/>
        <w:autoSpaceDN w:val="0"/>
        <w:adjustRightInd w:val="0"/>
        <w:spacing w:after="0" w:line="240" w:lineRule="auto"/>
        <w:jc w:val="both"/>
        <w:rPr>
          <w:rFonts w:ascii="Arial" w:eastAsia="Times New Roman" w:hAnsi="Arial" w:cs="Arial"/>
          <w:bCs/>
          <w:kern w:val="28"/>
          <w:lang w:val="en-US" w:eastAsia="en-GB"/>
        </w:rPr>
      </w:pPr>
      <w:r w:rsidRPr="00B72847">
        <w:rPr>
          <w:rFonts w:ascii="Arial" w:eastAsia="Times New Roman" w:hAnsi="Arial" w:cs="Arial"/>
          <w:bCs/>
          <w:kern w:val="28"/>
          <w:lang w:val="en-US" w:eastAsia="en-GB"/>
        </w:rPr>
        <w:t xml:space="preserve">In addition, many drivers licensed elsewhere but operating in this Borough also have a lack of familiarity with the area. They have not completed the area knowledge test which this authority requires its applicants to undergo and indeed may have no connection to this Borough. The Council has received reports that the language skills and customer service/care skills of </w:t>
      </w:r>
      <w:r w:rsidR="008502BA">
        <w:rPr>
          <w:rFonts w:ascii="Arial" w:eastAsia="Times New Roman" w:hAnsi="Arial" w:cs="Arial"/>
          <w:bCs/>
          <w:kern w:val="28"/>
          <w:lang w:val="en-US" w:eastAsia="en-GB"/>
        </w:rPr>
        <w:t xml:space="preserve">hackney carriage / private hire </w:t>
      </w:r>
      <w:r w:rsidRPr="00B72847">
        <w:rPr>
          <w:rFonts w:ascii="Arial" w:eastAsia="Times New Roman" w:hAnsi="Arial" w:cs="Arial"/>
          <w:bCs/>
          <w:kern w:val="28"/>
          <w:lang w:val="en-US" w:eastAsia="en-GB"/>
        </w:rPr>
        <w:t xml:space="preserve">drivers operating in this district but licensed by another authority are often quite poor. This portrays a negative </w:t>
      </w:r>
      <w:r w:rsidR="008502BA">
        <w:rPr>
          <w:rFonts w:ascii="Arial" w:eastAsia="Times New Roman" w:hAnsi="Arial" w:cs="Arial"/>
          <w:bCs/>
          <w:kern w:val="28"/>
          <w:lang w:val="en-US" w:eastAsia="en-GB"/>
        </w:rPr>
        <w:t xml:space="preserve">(and false) </w:t>
      </w:r>
      <w:r w:rsidRPr="00B72847">
        <w:rPr>
          <w:rFonts w:ascii="Arial" w:eastAsia="Times New Roman" w:hAnsi="Arial" w:cs="Arial"/>
          <w:bCs/>
          <w:kern w:val="28"/>
          <w:lang w:val="en-US" w:eastAsia="en-GB"/>
        </w:rPr>
        <w:t xml:space="preserve">image of drivers </w:t>
      </w:r>
      <w:r w:rsidR="008502BA">
        <w:rPr>
          <w:rFonts w:ascii="Arial" w:eastAsia="Times New Roman" w:hAnsi="Arial" w:cs="Arial"/>
          <w:bCs/>
          <w:kern w:val="28"/>
          <w:lang w:val="en-US" w:eastAsia="en-GB"/>
        </w:rPr>
        <w:t xml:space="preserve">licensed by South Ribble Borough Council, </w:t>
      </w:r>
      <w:r w:rsidRPr="00B72847">
        <w:rPr>
          <w:rFonts w:ascii="Arial" w:eastAsia="Times New Roman" w:hAnsi="Arial" w:cs="Arial"/>
          <w:bCs/>
          <w:kern w:val="28"/>
          <w:lang w:val="en-US" w:eastAsia="en-GB"/>
        </w:rPr>
        <w:t xml:space="preserve">as the wider public does not always understand the technicalities of cross-border hiring and cannot always differentiate between a </w:t>
      </w:r>
      <w:r w:rsidR="008502BA">
        <w:rPr>
          <w:rFonts w:ascii="Arial" w:eastAsia="Times New Roman" w:hAnsi="Arial" w:cs="Arial"/>
          <w:bCs/>
          <w:kern w:val="28"/>
          <w:lang w:val="en-US" w:eastAsia="en-GB"/>
        </w:rPr>
        <w:t>locally-</w:t>
      </w:r>
      <w:r w:rsidRPr="00B72847">
        <w:rPr>
          <w:rFonts w:ascii="Arial" w:eastAsia="Times New Roman" w:hAnsi="Arial" w:cs="Arial"/>
          <w:bCs/>
          <w:kern w:val="28"/>
          <w:lang w:val="en-US" w:eastAsia="en-GB"/>
        </w:rPr>
        <w:t xml:space="preserve">licensed </w:t>
      </w:r>
      <w:r w:rsidR="008502BA">
        <w:rPr>
          <w:rFonts w:ascii="Arial" w:eastAsia="Times New Roman" w:hAnsi="Arial" w:cs="Arial"/>
          <w:bCs/>
          <w:kern w:val="28"/>
          <w:lang w:val="en-US" w:eastAsia="en-GB"/>
        </w:rPr>
        <w:t xml:space="preserve">vehicle and </w:t>
      </w:r>
      <w:r w:rsidRPr="00B72847">
        <w:rPr>
          <w:rFonts w:ascii="Arial" w:eastAsia="Times New Roman" w:hAnsi="Arial" w:cs="Arial"/>
          <w:bCs/>
          <w:kern w:val="28"/>
          <w:lang w:val="en-US" w:eastAsia="en-GB"/>
        </w:rPr>
        <w:t xml:space="preserve"> </w:t>
      </w:r>
      <w:r w:rsidR="008502BA">
        <w:rPr>
          <w:rFonts w:ascii="Arial" w:eastAsia="Times New Roman" w:hAnsi="Arial" w:cs="Arial"/>
          <w:bCs/>
          <w:kern w:val="28"/>
          <w:lang w:val="en-US" w:eastAsia="en-GB"/>
        </w:rPr>
        <w:t xml:space="preserve">a vehicle licensed by another local authority. </w:t>
      </w:r>
      <w:r w:rsidRPr="00B72847">
        <w:rPr>
          <w:rFonts w:ascii="Arial" w:eastAsia="Times New Roman" w:hAnsi="Arial" w:cs="Arial"/>
          <w:bCs/>
          <w:kern w:val="28"/>
          <w:lang w:val="en-US" w:eastAsia="en-GB"/>
        </w:rPr>
        <w:t xml:space="preserve">  </w:t>
      </w:r>
    </w:p>
    <w:p w:rsidR="00B72847" w:rsidRPr="00B72847" w:rsidRDefault="00B72847" w:rsidP="00B72847">
      <w:pPr>
        <w:widowControl w:val="0"/>
        <w:tabs>
          <w:tab w:val="left" w:pos="1276"/>
        </w:tabs>
        <w:overflowPunct w:val="0"/>
        <w:autoSpaceDE w:val="0"/>
        <w:autoSpaceDN w:val="0"/>
        <w:adjustRightInd w:val="0"/>
        <w:spacing w:after="0" w:line="240" w:lineRule="auto"/>
        <w:jc w:val="both"/>
        <w:rPr>
          <w:rFonts w:ascii="Arial" w:eastAsia="Times New Roman" w:hAnsi="Arial" w:cs="Arial"/>
          <w:bCs/>
          <w:kern w:val="28"/>
          <w:lang w:val="en-US" w:eastAsia="en-GB"/>
        </w:rPr>
      </w:pPr>
    </w:p>
    <w:p w:rsidR="00B72847" w:rsidRPr="00B72847" w:rsidRDefault="008502BA" w:rsidP="00B72847">
      <w:pPr>
        <w:widowControl w:val="0"/>
        <w:tabs>
          <w:tab w:val="left" w:pos="1276"/>
        </w:tabs>
        <w:overflowPunct w:val="0"/>
        <w:autoSpaceDE w:val="0"/>
        <w:autoSpaceDN w:val="0"/>
        <w:adjustRightInd w:val="0"/>
        <w:spacing w:after="0" w:line="240" w:lineRule="auto"/>
        <w:jc w:val="both"/>
        <w:rPr>
          <w:rFonts w:ascii="Arial" w:eastAsia="Times New Roman" w:hAnsi="Arial" w:cs="Arial"/>
          <w:bCs/>
          <w:kern w:val="28"/>
          <w:lang w:val="en-US" w:eastAsia="en-GB"/>
        </w:rPr>
      </w:pPr>
      <w:r>
        <w:rPr>
          <w:rFonts w:ascii="Arial" w:eastAsia="Times New Roman" w:hAnsi="Arial" w:cs="Arial"/>
          <w:bCs/>
          <w:kern w:val="28"/>
          <w:lang w:val="en-US" w:eastAsia="en-GB"/>
        </w:rPr>
        <w:t>In conclusion, the problem of c</w:t>
      </w:r>
      <w:r w:rsidR="00B72847" w:rsidRPr="00B72847">
        <w:rPr>
          <w:rFonts w:ascii="Arial" w:eastAsia="Times New Roman" w:hAnsi="Arial" w:cs="Arial"/>
          <w:bCs/>
          <w:kern w:val="28"/>
          <w:lang w:val="en-US" w:eastAsia="en-GB"/>
        </w:rPr>
        <w:t xml:space="preserve">ross-border hiring is perhaps </w:t>
      </w:r>
      <w:r>
        <w:rPr>
          <w:rFonts w:ascii="Arial" w:eastAsia="Times New Roman" w:hAnsi="Arial" w:cs="Arial"/>
          <w:bCs/>
          <w:kern w:val="28"/>
          <w:lang w:val="en-US" w:eastAsia="en-GB"/>
        </w:rPr>
        <w:t xml:space="preserve">one of </w:t>
      </w:r>
      <w:r w:rsidR="00B72847" w:rsidRPr="00B72847">
        <w:rPr>
          <w:rFonts w:ascii="Arial" w:eastAsia="Times New Roman" w:hAnsi="Arial" w:cs="Arial"/>
          <w:bCs/>
          <w:kern w:val="28"/>
          <w:lang w:val="en-US" w:eastAsia="en-GB"/>
        </w:rPr>
        <w:t xml:space="preserve">the most acute facing </w:t>
      </w:r>
      <w:r>
        <w:rPr>
          <w:rFonts w:ascii="Arial" w:eastAsia="Times New Roman" w:hAnsi="Arial" w:cs="Arial"/>
          <w:bCs/>
          <w:kern w:val="28"/>
          <w:lang w:val="en-US" w:eastAsia="en-GB"/>
        </w:rPr>
        <w:t>licensing authorities</w:t>
      </w:r>
      <w:r w:rsidR="00B72847" w:rsidRPr="00B72847">
        <w:rPr>
          <w:rFonts w:ascii="Arial" w:eastAsia="Times New Roman" w:hAnsi="Arial" w:cs="Arial"/>
          <w:bCs/>
          <w:kern w:val="28"/>
          <w:lang w:val="en-US" w:eastAsia="en-GB"/>
        </w:rPr>
        <w:t xml:space="preserve"> today. </w:t>
      </w:r>
      <w:r>
        <w:rPr>
          <w:rFonts w:ascii="Arial" w:eastAsia="Times New Roman" w:hAnsi="Arial" w:cs="Arial"/>
          <w:bCs/>
          <w:kern w:val="28"/>
          <w:lang w:val="en-US" w:eastAsia="en-GB"/>
        </w:rPr>
        <w:t>A</w:t>
      </w:r>
      <w:r w:rsidR="00B72847" w:rsidRPr="00B72847">
        <w:rPr>
          <w:rFonts w:ascii="Arial" w:eastAsia="Times New Roman" w:hAnsi="Arial" w:cs="Arial"/>
          <w:bCs/>
          <w:kern w:val="28"/>
          <w:lang w:val="en-US" w:eastAsia="en-GB"/>
        </w:rPr>
        <w:t xml:space="preserve">n urgent change in primary legislation </w:t>
      </w:r>
      <w:r>
        <w:rPr>
          <w:rFonts w:ascii="Arial" w:eastAsia="Times New Roman" w:hAnsi="Arial" w:cs="Arial"/>
          <w:bCs/>
          <w:kern w:val="28"/>
          <w:lang w:val="en-US" w:eastAsia="en-GB"/>
        </w:rPr>
        <w:t xml:space="preserve">is needed </w:t>
      </w:r>
      <w:r w:rsidR="00B72847" w:rsidRPr="00B72847">
        <w:rPr>
          <w:rFonts w:ascii="Arial" w:eastAsia="Times New Roman" w:hAnsi="Arial" w:cs="Arial"/>
          <w:bCs/>
          <w:kern w:val="28"/>
          <w:lang w:val="en-US" w:eastAsia="en-GB"/>
        </w:rPr>
        <w:t xml:space="preserve">so that all </w:t>
      </w:r>
      <w:r>
        <w:rPr>
          <w:rFonts w:ascii="Arial" w:eastAsia="Times New Roman" w:hAnsi="Arial" w:cs="Arial"/>
          <w:bCs/>
          <w:kern w:val="28"/>
          <w:lang w:val="en-US" w:eastAsia="en-GB"/>
        </w:rPr>
        <w:t xml:space="preserve">hackney carriage / </w:t>
      </w:r>
      <w:r w:rsidR="00B72847" w:rsidRPr="00B72847">
        <w:rPr>
          <w:rFonts w:ascii="Arial" w:eastAsia="Times New Roman" w:hAnsi="Arial" w:cs="Arial"/>
          <w:bCs/>
          <w:kern w:val="28"/>
          <w:lang w:val="en-US" w:eastAsia="en-GB"/>
        </w:rPr>
        <w:t xml:space="preserve">private hire journeys should either start or end in the area for which the vehicle, driver and operator are licensed. This would go a long way in addressing </w:t>
      </w:r>
      <w:r>
        <w:rPr>
          <w:rFonts w:ascii="Arial" w:eastAsia="Times New Roman" w:hAnsi="Arial" w:cs="Arial"/>
          <w:bCs/>
          <w:kern w:val="28"/>
          <w:lang w:val="en-US" w:eastAsia="en-GB"/>
        </w:rPr>
        <w:t xml:space="preserve">many </w:t>
      </w:r>
      <w:r w:rsidR="00B72847" w:rsidRPr="00B72847">
        <w:rPr>
          <w:rFonts w:ascii="Arial" w:eastAsia="Times New Roman" w:hAnsi="Arial" w:cs="Arial"/>
          <w:bCs/>
          <w:kern w:val="28"/>
          <w:lang w:val="en-US" w:eastAsia="en-GB"/>
        </w:rPr>
        <w:t xml:space="preserve">of the problems experienced by local authorities in terms of cross-border hiring. </w:t>
      </w:r>
    </w:p>
    <w:p w:rsidR="00B72847" w:rsidRPr="00B72847" w:rsidRDefault="00B72847" w:rsidP="00B72847">
      <w:pPr>
        <w:widowControl w:val="0"/>
        <w:tabs>
          <w:tab w:val="left" w:pos="1276"/>
        </w:tabs>
        <w:overflowPunct w:val="0"/>
        <w:autoSpaceDE w:val="0"/>
        <w:autoSpaceDN w:val="0"/>
        <w:adjustRightInd w:val="0"/>
        <w:spacing w:after="0" w:line="240" w:lineRule="auto"/>
        <w:jc w:val="both"/>
        <w:rPr>
          <w:rFonts w:ascii="Arial" w:eastAsia="Times New Roman" w:hAnsi="Arial" w:cs="Arial"/>
          <w:bCs/>
          <w:kern w:val="28"/>
          <w:lang w:val="en-US" w:eastAsia="en-GB"/>
        </w:rPr>
      </w:pPr>
    </w:p>
    <w:p w:rsidR="00B72847" w:rsidRPr="00B72847" w:rsidRDefault="008502BA" w:rsidP="00B72847">
      <w:pPr>
        <w:widowControl w:val="0"/>
        <w:tabs>
          <w:tab w:val="left" w:pos="1276"/>
        </w:tabs>
        <w:overflowPunct w:val="0"/>
        <w:autoSpaceDE w:val="0"/>
        <w:autoSpaceDN w:val="0"/>
        <w:adjustRightInd w:val="0"/>
        <w:spacing w:after="0" w:line="240" w:lineRule="auto"/>
        <w:jc w:val="both"/>
        <w:rPr>
          <w:rFonts w:ascii="Arial" w:eastAsia="Times New Roman" w:hAnsi="Arial" w:cs="Arial"/>
          <w:bCs/>
          <w:kern w:val="28"/>
          <w:lang w:val="en-US" w:eastAsia="en-GB"/>
        </w:rPr>
      </w:pPr>
      <w:r>
        <w:rPr>
          <w:rFonts w:ascii="Arial" w:eastAsia="Times New Roman" w:hAnsi="Arial" w:cs="Arial"/>
          <w:bCs/>
          <w:kern w:val="28"/>
          <w:lang w:val="en-US" w:eastAsia="en-GB"/>
        </w:rPr>
        <w:t xml:space="preserve">This authority </w:t>
      </w:r>
      <w:r w:rsidR="00B72847" w:rsidRPr="00B72847">
        <w:rPr>
          <w:rFonts w:ascii="Arial" w:eastAsia="Times New Roman" w:hAnsi="Arial" w:cs="Arial"/>
          <w:bCs/>
          <w:kern w:val="28"/>
          <w:lang w:val="en-US" w:eastAsia="en-GB"/>
        </w:rPr>
        <w:t>fully support</w:t>
      </w:r>
      <w:r>
        <w:rPr>
          <w:rFonts w:ascii="Arial" w:eastAsia="Times New Roman" w:hAnsi="Arial" w:cs="Arial"/>
          <w:bCs/>
          <w:kern w:val="28"/>
          <w:lang w:val="en-US" w:eastAsia="en-GB"/>
        </w:rPr>
        <w:t>s</w:t>
      </w:r>
      <w:r w:rsidR="00B72847" w:rsidRPr="00B72847">
        <w:rPr>
          <w:rFonts w:ascii="Arial" w:eastAsia="Times New Roman" w:hAnsi="Arial" w:cs="Arial"/>
          <w:bCs/>
          <w:kern w:val="28"/>
          <w:lang w:val="en-US" w:eastAsia="en-GB"/>
        </w:rPr>
        <w:t xml:space="preserve"> the campaign for a change in law to reflect the above and offer any backing to enact this change. </w:t>
      </w:r>
    </w:p>
    <w:p w:rsidR="00B72847" w:rsidRPr="00B72847" w:rsidRDefault="00B72847" w:rsidP="00B72847">
      <w:pPr>
        <w:widowControl w:val="0"/>
        <w:tabs>
          <w:tab w:val="left" w:pos="1276"/>
        </w:tabs>
        <w:overflowPunct w:val="0"/>
        <w:autoSpaceDE w:val="0"/>
        <w:autoSpaceDN w:val="0"/>
        <w:adjustRightInd w:val="0"/>
        <w:spacing w:after="0" w:line="240" w:lineRule="auto"/>
        <w:jc w:val="both"/>
        <w:rPr>
          <w:rFonts w:ascii="Arial" w:eastAsia="Times New Roman" w:hAnsi="Arial" w:cs="Arial"/>
          <w:bCs/>
          <w:kern w:val="28"/>
          <w:lang w:val="en-US" w:eastAsia="en-GB"/>
        </w:rPr>
      </w:pPr>
    </w:p>
    <w:p w:rsidR="00B72847" w:rsidRPr="00B72847" w:rsidRDefault="00B72847" w:rsidP="00B72847">
      <w:pPr>
        <w:widowControl w:val="0"/>
        <w:spacing w:after="0" w:line="240" w:lineRule="auto"/>
        <w:jc w:val="both"/>
        <w:rPr>
          <w:rFonts w:ascii="Arial" w:eastAsia="Times New Roman" w:hAnsi="Arial" w:cs="Arial"/>
          <w:lang w:eastAsia="en-GB"/>
        </w:rPr>
      </w:pPr>
      <w:r w:rsidRPr="00B72847">
        <w:rPr>
          <w:rFonts w:ascii="Arial" w:eastAsia="Times New Roman" w:hAnsi="Arial" w:cs="Arial"/>
          <w:lang w:eastAsia="en-GB"/>
        </w:rPr>
        <w:t>Please do not hesitate to contact the Council if any further information is required.   </w:t>
      </w:r>
    </w:p>
    <w:p w:rsidR="00B72847" w:rsidRPr="00B72847" w:rsidRDefault="00B72847" w:rsidP="00B72847">
      <w:pPr>
        <w:widowControl w:val="0"/>
        <w:spacing w:after="0" w:line="240" w:lineRule="auto"/>
        <w:jc w:val="both"/>
        <w:rPr>
          <w:rFonts w:ascii="Arial" w:eastAsia="Times New Roman" w:hAnsi="Arial" w:cs="Arial"/>
          <w:lang w:eastAsia="en-GB"/>
        </w:rPr>
      </w:pPr>
    </w:p>
    <w:p w:rsidR="00B72847" w:rsidRPr="00B72847" w:rsidRDefault="008502BA" w:rsidP="00B72847">
      <w:pPr>
        <w:widowControl w:val="0"/>
        <w:spacing w:after="0" w:line="240" w:lineRule="auto"/>
        <w:jc w:val="both"/>
        <w:rPr>
          <w:rFonts w:ascii="Arial" w:eastAsia="Times New Roman" w:hAnsi="Arial" w:cs="Arial"/>
          <w:lang w:eastAsia="en-GB"/>
        </w:rPr>
      </w:pPr>
      <w:r>
        <w:rPr>
          <w:rFonts w:ascii="Arial" w:eastAsia="Times New Roman" w:hAnsi="Arial" w:cs="Arial"/>
          <w:lang w:eastAsia="en-GB"/>
        </w:rPr>
        <w:t>Yours faithfully</w:t>
      </w:r>
      <w:r w:rsidR="00B72847" w:rsidRPr="00B72847">
        <w:rPr>
          <w:rFonts w:ascii="Arial" w:eastAsia="Times New Roman" w:hAnsi="Arial" w:cs="Arial"/>
          <w:lang w:eastAsia="en-GB"/>
        </w:rPr>
        <w:t> </w:t>
      </w:r>
    </w:p>
    <w:p w:rsidR="00B72847" w:rsidRDefault="00B72847"/>
    <w:sectPr w:rsidR="00B72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C24F5"/>
    <w:multiLevelType w:val="hybridMultilevel"/>
    <w:tmpl w:val="2946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47"/>
    <w:rsid w:val="003B4AEE"/>
    <w:rsid w:val="00463240"/>
    <w:rsid w:val="004774DE"/>
    <w:rsid w:val="006B2A79"/>
    <w:rsid w:val="008502BA"/>
    <w:rsid w:val="00B72847"/>
    <w:rsid w:val="00E66574"/>
    <w:rsid w:val="00EF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99E67-95D3-403A-A504-16325C99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yesj@parliament.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Andrew</dc:creator>
  <cp:keywords/>
  <dc:description/>
  <cp:lastModifiedBy>Scambler, Dianne</cp:lastModifiedBy>
  <cp:revision>2</cp:revision>
  <dcterms:created xsi:type="dcterms:W3CDTF">2017-09-04T10:19:00Z</dcterms:created>
  <dcterms:modified xsi:type="dcterms:W3CDTF">2017-09-04T10:19:00Z</dcterms:modified>
</cp:coreProperties>
</file>